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34DC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ФЕДЕРАЛЬНАЯ СЛУЖБА ПО ЭКОЛОГИЧЕСКОМУ, ТЕХНОЛОГИЧЕСКОМУ И АТОМНОМУ НАДЗОРУ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26 д</w:t>
      </w:r>
      <w:r>
        <w:rPr>
          <w:b/>
          <w:bCs/>
          <w:color w:val="000001"/>
        </w:rPr>
        <w:t>екабря 2012 года N 781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Рекомендаций по разработке планов локализации и ликвидации аварий на взрывопожароопасных и химически опасных производственных объектах   </w:t>
      </w:r>
    </w:p>
    <w:p w:rsidR="00000000" w:rsidRDefault="00F934DC">
      <w:pPr>
        <w:pStyle w:val="FORMATTEXT"/>
        <w:ind w:firstLine="568"/>
        <w:jc w:val="both"/>
      </w:pPr>
      <w:r>
        <w:t>В целях реализации полномочий, установленных Положением о Федеральной службе</w:t>
      </w:r>
      <w:r>
        <w:t xml:space="preserve"> по экологическому, технологическому и атомному надзору, утвержденным постановлением Правительства Российской Федерации от 30 июля 2004 года N 401,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jc w:val="both"/>
      </w:pPr>
      <w:r>
        <w:t xml:space="preserve">приказываю: </w:t>
      </w:r>
    </w:p>
    <w:p w:rsidR="00000000" w:rsidRDefault="00F934DC">
      <w:pPr>
        <w:pStyle w:val="FORMATTEXT"/>
        <w:ind w:firstLine="568"/>
        <w:jc w:val="both"/>
      </w:pPr>
      <w:r>
        <w:t>Утвердить прилагаемые Рекомендации по разработке планов локализации и ликвидации аварий на вз</w:t>
      </w:r>
      <w:r>
        <w:t>рывопожароопасных и химически опасных производственных объектах.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jc w:val="right"/>
      </w:pPr>
      <w:r>
        <w:t>Врио руководителя</w:t>
      </w:r>
    </w:p>
    <w:p w:rsidR="00000000" w:rsidRDefault="00F934DC">
      <w:pPr>
        <w:pStyle w:val="FORMATTEXT"/>
        <w:jc w:val="right"/>
      </w:pPr>
      <w:r>
        <w:t xml:space="preserve"> А.В.Ферапонтов</w:t>
      </w:r>
    </w:p>
    <w:p w:rsidR="00000000" w:rsidRDefault="00F934DC">
      <w:pPr>
        <w:pStyle w:val="FORMATTEXT"/>
        <w:jc w:val="right"/>
      </w:pPr>
      <w:r>
        <w:t xml:space="preserve">       </w:t>
      </w:r>
    </w:p>
    <w:p w:rsidR="00000000" w:rsidRDefault="00F934DC">
      <w:pPr>
        <w:pStyle w:val="FORMATTEXT"/>
        <w:jc w:val="right"/>
      </w:pPr>
    </w:p>
    <w:p w:rsidR="00000000" w:rsidRDefault="00F934DC">
      <w:pPr>
        <w:pStyle w:val="FORMATTEXT"/>
        <w:jc w:val="right"/>
      </w:pPr>
      <w:r>
        <w:t>УТВЕРЖДЕНО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</w:t>
      </w:r>
    </w:p>
    <w:p w:rsidR="00000000" w:rsidRDefault="00F934DC">
      <w:pPr>
        <w:pStyle w:val="FORMATTEXT"/>
        <w:jc w:val="right"/>
      </w:pPr>
      <w:r>
        <w:t xml:space="preserve"> по экологическому, технологическому</w:t>
      </w:r>
    </w:p>
    <w:p w:rsidR="00000000" w:rsidRDefault="00F934DC">
      <w:pPr>
        <w:pStyle w:val="FORMATTEXT"/>
        <w:jc w:val="right"/>
      </w:pPr>
      <w:r>
        <w:t xml:space="preserve"> и атомному надзору</w:t>
      </w:r>
    </w:p>
    <w:p w:rsidR="00000000" w:rsidRDefault="00F934DC">
      <w:pPr>
        <w:pStyle w:val="FORMATTEXT"/>
        <w:jc w:val="right"/>
      </w:pPr>
      <w:r>
        <w:t xml:space="preserve"> от 26 декабря 2012 года N 781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Рекоменд</w:t>
      </w:r>
      <w:r>
        <w:rPr>
          <w:b/>
          <w:bCs/>
          <w:color w:val="000001"/>
        </w:rPr>
        <w:t xml:space="preserve">ации по разработке планов локализации и ликвидации аварий на взрывопожароопасных и химически опасных производственных объектах  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I. Общие положения   </w:t>
      </w:r>
    </w:p>
    <w:p w:rsidR="00000000" w:rsidRDefault="00F934DC">
      <w:pPr>
        <w:pStyle w:val="FORMATTEXT"/>
        <w:ind w:firstLine="568"/>
        <w:jc w:val="both"/>
      </w:pPr>
      <w:r>
        <w:t>1.1. Рекомендации по разработке планов локализации и ликвидации аварий на взрывопожароопа</w:t>
      </w:r>
      <w:r>
        <w:t>сных и химически опасных производственных объектах (далее - Рекомендации) разработаны в целях содействия соблюдению требований федеральных норм и правил в области промышленной безопасности.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1.2. Настоящий документ содержит рекомендации по разработке план</w:t>
      </w:r>
      <w:r>
        <w:t>а локализации и ликвидации аварий, его составу, содержанию, форме, процедуре утверждения и пересмотра, а также проведению мероприятий по его выполнению, и предназначены для использования организациями, эксплуатирующими взрывопожароопасные и химически опасн</w:t>
      </w:r>
      <w:r>
        <w:t>ые производственные объекты, на которых возможны аварии, сопровождающиеся выбросами взрывопожароопасных и химически опасных веществ, взрывами в аппаратуре, производственных помещениях и наружных установках, которые могут привести к разрушению зданий, соору</w:t>
      </w:r>
      <w:r>
        <w:t xml:space="preserve">жений, технологического оборудования, поражению людей, </w:t>
      </w:r>
      <w:r>
        <w:lastRenderedPageBreak/>
        <w:t>негативному воздействию на окружающую среду, и не являются нормативным правовым актом.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Рекомендации не распространяются на организации, эксплуатирующие опасные производственные объекты хранения, пере</w:t>
      </w:r>
      <w:r>
        <w:t>работки и использования растительного сырья.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1.3. Для выполнения требования федеральных норм и правил в области промышленной безопасности организации, эксплуатирующие взрывопожароопасные и химически опасные производственные объекты, могут использовать ин</w:t>
      </w:r>
      <w:r>
        <w:t>ые способы и методы, чем те, которые указаны в настоящих Рекомендациях.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1.4. В настоящих Рекомендациях применяются сокращения, а также термины и определения, приведенные в приложениях NN 1, 2 к настоящим Рекомендациям.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1.5. ПЛА разрабатывается с целью: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планирования действий персонала ОПО и специализированных служб на различных уровнях развития ситуаций;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определения готовности организации к локализации и ликвидации аварий на ОПО;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выявления достаточности принятых мер по предупреждению аварий на объе</w:t>
      </w:r>
      <w:r>
        <w:t>кте;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разработки мероприятий по локализации и ликвидации последствий аварий на ОПО.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 xml:space="preserve">1.6. ПЛА основывается: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на прогнозировании сценариев возникновения и развития аварий;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 постадийном анализе сценариев развития аварий;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 оценке достаточности прин</w:t>
      </w:r>
      <w:r>
        <w:t xml:space="preserve">ятых (для действующих ОПО) или планируемых (для проектируемых и строящихся) мер, препятствующих возникновению и развитию аварий;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на анализе действий персонала ОПО, специализированных служб при локализации и ликвидации аварий на соответствующих стадиях их</w:t>
      </w:r>
      <w:r>
        <w:t xml:space="preserve"> развития.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1.7. Предлагается разрабатывать ПЛА со следующей структурой: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титульный лист (рекомендуемый образец оформления титульного листа плана локализации и ликвидации аварий приведен в приложении N 3 к настоящим Рекомендациям);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оглавление; 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ПЛА у</w:t>
      </w:r>
      <w:r>
        <w:t>ровня "А";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ПЛА уровня "Б";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приложения в составе: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схема оповещения об аварии;</w:t>
      </w:r>
    </w:p>
    <w:p w:rsidR="00000000" w:rsidRDefault="00F934D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список оповещения работников ОПО, их подразделений и сторонних организаций, которые немедленно извещаются диспетчером организации об аварии (оформляется в виде таблицы, ре</w:t>
      </w:r>
      <w:r>
        <w:t>комендуемый образец которой приведен в приложении N 4 к настоящим Рекомендациям);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инструкция по безопасной остановке технологического процесса;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действия ответственного руководителя и работников ОПО по локализации и ликвидации аварий и их последствий;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список инструмента, материалов, приспособлений и средств индивидуальной защиты (оформляется в виде таблицы, рекомендуемый образец которой приведен в приложении N 5 к настоящим Рекомендациям);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порядок изучения ПЛА и организация учебных занятий;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расчетн</w:t>
      </w:r>
      <w:r>
        <w:t xml:space="preserve">о-пояснительная записка к ПЛА, которая оформляется в виде отдельной книги.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 xml:space="preserve">1.8. ПЛА согласовывается с руководителями всех специализированных служб, задействованных в соответствии с оперативной частью ПЛА в работах по локализации и ликвидации аварий.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1.</w:t>
      </w:r>
      <w:r>
        <w:t>9. ПЛА вводится в действие приказом по организации.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1.10. ПЛА пересматривается и переутверждается не реже чем один раз в 5 лет, а также после аварии по результатам технического расследования причин аварии.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 случае изменений в производственных технолог</w:t>
      </w:r>
      <w:r>
        <w:t xml:space="preserve">иях, аппаратурном оформлении, метрологическом обеспечении и в автоматизированной системе управления технологическими процессами не позднее одного месяца в ПЛА вносятся соответствующие изменения.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Анализ опасности аварии на опасных производственных о</w:t>
      </w:r>
      <w:r>
        <w:rPr>
          <w:b/>
          <w:bCs/>
          <w:color w:val="000001"/>
        </w:rPr>
        <w:t xml:space="preserve">бъектах   </w:t>
      </w:r>
    </w:p>
    <w:p w:rsidR="00000000" w:rsidRDefault="00F934DC">
      <w:pPr>
        <w:pStyle w:val="FORMATTEXT"/>
        <w:ind w:firstLine="568"/>
        <w:jc w:val="both"/>
      </w:pPr>
      <w:r>
        <w:t xml:space="preserve">2.1. При разработке ПЛА организацией выполняется анализ опасности аварий для данного ОПО.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Анализ опасности аварии на ОПО проводится поблочно на основании физико-химических свойств веществ, обращающихся в оборудовании, аппаратурного оформления,</w:t>
      </w:r>
      <w:r>
        <w:t xml:space="preserve"> режимов работы оборудования, а также с учетом анализа аварий, имевших место на данном и на аналогичных объектах.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2.2. Результаты анализа опасности аварии на ОПО представляются в РПЗ к ПЛА. Рекомендуется разрабатывать РПЗ со следующей структурой: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2.2.1</w:t>
      </w:r>
      <w:r>
        <w:t> Титульный лист расчетно-пояснительной записки, который оформляется в соответствии с рекомендуемым образцом, приведенным в приложении N 6 к настоящим Рекомендациям.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Наименование ОПО, для которого разрабатывается ПЛА, принимается в </w:t>
      </w:r>
      <w:r>
        <w:lastRenderedPageBreak/>
        <w:t>соответствии с наименов</w:t>
      </w:r>
      <w:r>
        <w:t>анием ОПО в государственном реестре опасных производственных объектов;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2.2.2 Список исполнителей, в котором указываются фамилии, имена и отчества, должности и место работы исполнителей и соисполнителей, принимавших участие в разработке ПЛА;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2.2.3 Оглав</w:t>
      </w:r>
      <w:r>
        <w:t>ление, которое включает наименование всех разделов РПЗ с указанием страниц, с которых начинаются эти разделы.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 случае если РПЗ состоит из двух и более книг, каждая из них имеет свой титульный лист и оглавление;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2.2.4. Исходные данные, которые включают</w:t>
      </w:r>
      <w:r>
        <w:t xml:space="preserve"> в себя краткую характеристику объекта, для которого разрабатывается ПЛА, блок-схему технологического объекта;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2.2.4.1 Краткая характеристика объекта, для которого разрабатывается ПЛА, включает в себя: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наименование объекта, для которого разрабатывается</w:t>
      </w:r>
      <w:r>
        <w:t xml:space="preserve"> ПЛА и его назначение;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основные стадии технологического процесса;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перечень технологических блоков, входящих в состав объекта.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2.2.4.2 Блок-схема объекта, для которого разрабатывается ПЛА, содержит: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наименование блока;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относительный энергетический</w:t>
      </w:r>
      <w:r>
        <w:t xml:space="preserve"> потенциал и категория взрывоопасности (для взрывоопасных блоков);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межблочную отсекающую арматуру, как по прямому, так и обратному потоку материальной среды с указанием параметров срабатывания согласно проектно-конструкторской документации;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направление</w:t>
      </w:r>
      <w:r>
        <w:t> движения потоков, наименование и агрегатное состояние опасных веществ.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Границами технологических блоков являются автоматические отсекатели, запорная арматура с дистанционным управлением, ручная запорная арматура (при условии возможности ее практического</w:t>
      </w:r>
      <w:r>
        <w:t xml:space="preserve"> использования при аварии), установленные на трубопроводах или оборудовании как по прямому, так и обратному потоку материальной среды.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Для пылеобразующих дисперсных продуктов границами блока могут быть шнековые питатели, секторные затворы и другие устрой</w:t>
      </w:r>
      <w:r>
        <w:t>ства, обеспечивающие плотность (герметичность) системы при повышенном давлении в условиях внутреннего взрыва.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Пример составления блок-схемы объекта приведен в приложении N 7 к настоящим Рекомендациям.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lastRenderedPageBreak/>
        <w:t xml:space="preserve">2.2.5. Технология и аппаратурное оформление блока, </w:t>
      </w:r>
      <w:r>
        <w:t>в которые включаются характеристики опасных веществ, обращающихся на ОПО или его составляющей, принципиальную технологическую схему блока, описание технологического процесса и аппаратурного оформления блока.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2.2.5.1 Характеристики опасных веществ, обраща</w:t>
      </w:r>
      <w:r>
        <w:t>ющихся на ОПО или его составляющей, включают наименование вещества, молекулярную формулу, физико-химические параметры (молекулярный вес, запах, цвет, температура кипения, плотность при нормальных условиях), температуру вспышки и температуру самовоспламенен</w:t>
      </w:r>
      <w:r>
        <w:t>ия, нижний и верхний концентрационные пределы взрываемости, выраженные в процентах объёма, категорию и группу взрывоопасной среды, реакционную способность, коррозионную активность, при наличии токсической опасности - класс опасности вещества и предельно до</w:t>
      </w:r>
      <w:r>
        <w:t>пустимую концентрацию в воздухе рабочей зоны, характер воздействия на организм человека, индивидуальные средства защиты, меры первой помощи пострадавшим, а также методы перевода (нейтрализации) вещества в безопасное состояние.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2.2.5.2 Принципиальная техн</w:t>
      </w:r>
      <w:r>
        <w:t>ологическая схема блока оформляется наглядной, легко читаемой, без включения элементов, не имеющих прямого отношения к локализации и ликвидации аварий, и при необходимости может дополняться пояснительными надписями.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 принципиальной технологической схем</w:t>
      </w:r>
      <w:r>
        <w:t>е указываются: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основное технологическое оборудование с указанием номера позиций;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межблочная отсекающая арматура с указанием номеров позиций и параметров срабатывания;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запорная арматура, используемая при локализации аварии с указанием номеров позиций;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направление движения потоков, наименование и агрегатное состояние веществ;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диаметр технологических трубопроводов.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2.2.5.3 В описание технологического процесса и аппаратурного оформления блока включаются: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краткое описание технологического процесса </w:t>
      </w:r>
      <w:r>
        <w:t>с указанием наименования веществ, участвующих в технологическом процессе, и их агрегатного состояния, основных технологических параметров ведения процесса;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характеристики основного технологического оборудования, в котором обращаются опасные вещества, вхо</w:t>
      </w:r>
      <w:r>
        <w:t>дящего в состав блока с указанием его геометрических и технических характеристик;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2.2.6 Анализ опасности технологических блоков, который включает в себя анализ известных аварий на подобных объектах, анализ основных факторов и возможных причин, способству</w:t>
      </w:r>
      <w:r>
        <w:t xml:space="preserve">ющих возникновению и развитию аварий, анализ условий возникновения и развития аварий, анализ возможных сценариев развития аварий, оценку количества опасных веществ, участвующих в аварии и создании поражающих факторов, </w:t>
      </w:r>
      <w:r>
        <w:lastRenderedPageBreak/>
        <w:t>результаты расчета вероятных зон дейст</w:t>
      </w:r>
      <w:r>
        <w:t xml:space="preserve">вия поражающих факторов анализ систем, ситуационный план предприятия с указанием вероятных зон действия поражающих факторов, анализ состояния системы противоаварийной защиты.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2.2.6.1 Перечни аварий включают в себя информацию о дате аварии, месте и характ</w:t>
      </w:r>
      <w:r>
        <w:t>ере аварии, а также о причинах аварии, установленных в ходе технического расследования.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2.2.6.2 При определении основных факторов, способствующих возникновению и развитию аварии, особое внимание уделяется техническому состоянию оборудования, близости пар</w:t>
      </w:r>
      <w:r>
        <w:t>аметров технологического процесса к критическим значениям, выполнения требований проектной документации, технологических регламентов на пуск и остановку оборудования ОПО (рекомендуемый образец составления перечня основных факторов и возможных причин, спосо</w:t>
      </w:r>
      <w:r>
        <w:t>бствующих возникновению и развитию аварий, приведен в приложении N 8 к настоящим Рекомендациям).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В качестве основных причин, способствующих возникновению аварии, рекомендуется рассматривать: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ошибки производственного персонала;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выход параметров за кри</w:t>
      </w:r>
      <w:r>
        <w:t>тические значения;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отказы оборудования;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внешнее воздействие природного и техногенного характера;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террористические акты.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2.2.6.3 Определение возможных сценариев возникновения и развития аварий проводится исходя из: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анализа произошедших аварий;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с</w:t>
      </w:r>
      <w:r>
        <w:t>войств обращающихся опасных веществ;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аппаратурного оформления и компоновочных решений блока;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технологических параметров процесса;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места возникновения аварии (помещение или открытое пространство).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Краткое описание сценария включает в себя: наименова</w:t>
      </w:r>
      <w:r>
        <w:t>ние аварии, стадии ее развития, воздействие поражающих факторов на персонал, оборудование, здания и сооружения, окружающую среду (рекомендуемый образец краткого описания сценариев аварий приведен в приложении N 9 к настоящим Рекомендациям).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Каждая авария</w:t>
      </w:r>
      <w:r>
        <w:t xml:space="preserve"> может иметь несколько стадий развития и при определенных условиях может быть локализована или перейти на более высокий уровень (с большей степенью действия поражающих факторов).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Для каждой стадии развития аварии устанавливается соответствующий уровень </w:t>
      </w:r>
      <w:r>
        <w:lastRenderedPageBreak/>
        <w:t>(</w:t>
      </w:r>
      <w:r>
        <w:t>"А", "Б" и "В").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 уровне "А" авария характеризуется ее развитием в пределах одного ОПО или его составляющей;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на уровне "Б" авария характеризуется ее выходом за пределы ОПО или его составляющей и развитием ее в пределах границ предприятия.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На уровне</w:t>
      </w:r>
      <w:r>
        <w:t xml:space="preserve"> "В" авария характеризуется развитием и выходом ее поражающих факторов за пределы границ предприятия. Аварии уровня "В" в оперативной части ПЛА не рассматриваются.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2.2.6.4 Оценку вероятности возникновения и анализ возможных сценариев развития аварий реко</w:t>
      </w:r>
      <w:r>
        <w:t>мендуется проводить, используя метод анализа "дерева событий" (пример составления "дерева событий" приведен в приложении N 10 к настоящим Рекомендациям) и типовую схему возникновения и развития аварий (рекомендуемый образец приведен в приложении N 11 к нас</w:t>
      </w:r>
      <w:r>
        <w:t xml:space="preserve">тоящим Рекомендациям).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2.2.6.5 Для каждого сценария (или группы сценариев) указываются поражающие факторы, количество опасных веществ, участвующих в аварии и в создании поражающих факторов. Количество опасных веществ, участвующих в аварии и создании пора</w:t>
      </w:r>
      <w:r>
        <w:t>жающих факторов, приводится в форме таблицы (рекомендуемый образец оформления приведен в приложении N 12 к настоящим Рекомендациям).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2.2.6.6 Расчет вероятных зон поражения ведут для поражающих факторов, которые имеют место при аварии. Основные результаты</w:t>
      </w:r>
      <w:r>
        <w:t xml:space="preserve"> расчета рекомендуется приводить в форме таблицы (рекомендуемый образец оформления приведен в приложении N 13 к настоящим Рекомендациям).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2.2.6.7 По результатам расчетов строятся ситуационные планы, по которым определяется возможность перехода аварии на </w:t>
      </w:r>
      <w:r>
        <w:t xml:space="preserve">более высокий уровень.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 xml:space="preserve">На ситуационном плане для каждой конкретной аварии указываются размеры зон действия поражающих факторов (ударная волна, тепловое воздействие на персонал и оборудование, токсическое поражение, химические ожоги).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2.2.6.8 Для каждой</w:t>
      </w:r>
      <w:r>
        <w:t xml:space="preserve"> возможной стадии развития рассматриваемых аварий проводится анализ условий перехода аварии на следующий уровень, указываются оптимальные способы и средства их предупреждения и локализации, после чего проводится анализ существующей системы противоаварийной</w:t>
      </w:r>
      <w:r>
        <w:t xml:space="preserve"> защиты, в том числе ПАЗ, и ее соответствия требованиям промышленной безопасности (рекомендуемые образцы оформления анализа условий возникновения аварий и анализа состояния существующей системы противоаварийной защиты приведены в приложениях N 14 и N 15 к </w:t>
      </w:r>
      <w:r>
        <w:t>настоящим Рекомендациям).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Если при оформлении результатов анализа состояния системы противоаварийной защиты выявляется недостаточная готовность объекта к противоаварийной защите, предусматривается разработка специальных организационно-технических меропри</w:t>
      </w:r>
      <w:r>
        <w:t>ятий, предусматривающих дооснащение объекта средствами контроля, автоматического регулирования, устройствами взрывопредупреждения и взрывозащиты, быстродействующими отсекателями, системами безопасной аварийной остановки объекта, оповещения, защиты и спасен</w:t>
      </w:r>
      <w:r>
        <w:t xml:space="preserve">ия людей; создание запасов дегазирующих реагентов, </w:t>
      </w:r>
      <w:r>
        <w:lastRenderedPageBreak/>
        <w:t>совершенствование систем улавливания и дегазации вредных выбросов, устройство систем локализации, препятствующих распространению непроизвольных выбросов на территории предприятия и за его пределами, и друг</w:t>
      </w:r>
      <w:r>
        <w:t>их мероприятий.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Организационно-технические мероприятия направлены на повышение противоаварийной устойчивости ОПО (группы объектов) и обеспечивают оперативное обнаружение опознавательных признаков аварии, своевременное оповещение персонала ОПО, где произо</w:t>
      </w:r>
      <w:r>
        <w:t>шла авария, и смежных подразделений организации, создание необходимых условий для быстрой локализации аварий на ранней стадии их развития.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2.2.7 Выводы, которые содержат краткую характеристику опасности ОПО с указанием наиболее опасных сценариев развития</w:t>
      </w:r>
      <w:r>
        <w:t xml:space="preserve"> аварий, информацию о соответствии системы ПАЗ требованиям промышленной безопасности, наличии на объекте необходимых средств индивидуальной и коллективной защиты, средств локализации и ликвидации аварий, наличии на объекте специализированных служб, которые</w:t>
      </w:r>
      <w:r>
        <w:t xml:space="preserve"> способны провести локализацию аварии уровня "А", а также договора с профессиональным аварийно-спасательным формированием.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2.2.8 Список нормативных правовых и нормативно-технических документов, документов организации и справочной литературы.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ПЛА</w:t>
      </w:r>
      <w:r>
        <w:rPr>
          <w:b/>
          <w:bCs/>
          <w:color w:val="000001"/>
        </w:rPr>
        <w:t xml:space="preserve"> уровня "А" </w:t>
      </w:r>
    </w:p>
    <w:p w:rsidR="00000000" w:rsidRDefault="00F934DC">
      <w:pPr>
        <w:pStyle w:val="FORMATTEXT"/>
        <w:ind w:firstLine="568"/>
        <w:jc w:val="both"/>
      </w:pPr>
      <w:r>
        <w:t>Рекомендуется разрабатывать ПЛА на уровне "А" со следующей структурой: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3.1 Краткая характеристика опасности технологических блоков, входящих в состав ОПОа (цеха, отделения, установки, производственного участка и другие объекты), в которой пр</w:t>
      </w:r>
      <w:r>
        <w:t>едставляются степень опасности и характер воздействия веществ на организм человека, индивидуальные средства защиты, количество опасных веществ в блоке и участвующих в создании поражающих факторов для наиболее опасного по последствиям сценария аварии, пораж</w:t>
      </w:r>
      <w:r>
        <w:t>ающие факторы аварии (ударная волна, тепловое излучение, токсическое поражение), размер зон действия поражающих факторов для наиболее опасного по последствиям сценария развития аварии.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3.2 Принципиальные технологические схемы блоков, входящих в состав ОП</w:t>
      </w:r>
      <w:r>
        <w:t>О (структурного подразделения, цеха, отделения, установки, производственного участка).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3.3 Планы расположения основного технологического оборудования блоков, входящих в состав ОПО, на которых указываются места расположения основного технологического обор</w:t>
      </w:r>
      <w:r>
        <w:t>удования, границы технологических блоков, отсекающая запорная арматура, средства противоаварийной защиты, пульты (устройства) управления, автоматические извещатели, средства связи и оповещения, а также инструменты, материалы, средства индивидуальной защиты</w:t>
      </w:r>
      <w:r>
        <w:t>, имеющие непосредственное отношение к локализации и ликвидации аварии, эвакуационные выходы, маршруты эвакуации, пути подъезда, места установки и маневрирования спецтехники, убежища и места укрытий.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 план расположения оборудования технологических блок</w:t>
      </w:r>
      <w:r>
        <w:t>ов могут дополнительно наноситься места наиболее вероятного возникновения аварий, размеры и границы зон действия поражающих факторов и другие характеристики.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 качестве планов расположения оборудования технологических блоков целесообразно использовать пл</w:t>
      </w:r>
      <w:r>
        <w:t xml:space="preserve">аны расположения оборудования объектов, в состав </w:t>
      </w:r>
      <w:r>
        <w:lastRenderedPageBreak/>
        <w:t>которых входят эти блоки.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3.4 Оперативная часть ПЛА уровня "А" (рекомендуемый образец оформления приведен в приложении N 16 к настоящим Рекомендациям), которая разрабатывается по каждому блоку ОПО для руко</w:t>
      </w:r>
      <w:r>
        <w:t>водства действиями руководящего персонала, работников ОПО, членов специализированных служб и НАСФ.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 оперативной части ПЛА приводятся место возникновения аварии и стадии ее развития, опознавательные признаки аварии, способы и средства локализации и ликви</w:t>
      </w:r>
      <w:r>
        <w:t>дации аварии, исполнители и порядок их действий.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 описании действий работников ОПО рекомендуется особо подчеркнуть те из них, которые не допускают промедления и требуют немедленного исполнения.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 описании действий специализированных служб рекоменд</w:t>
      </w:r>
      <w:r>
        <w:t>уется указывать ориентировочное время их прибытия и развертывания.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Для каждой аварии определяются последовательность введения в действие систем противоаварийной защиты, отключения аппаратов и механизмов, электроэнергии и других энергоносителей, режим раб</w:t>
      </w:r>
      <w:r>
        <w:t>оты вентиляции и систем очистки воздуха, порядок использования средств спасения людей, локализации и ликвидации аварий.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 этом следует учитывать влияние выполняемых переключений и отключений на работу систем ПАЗ, жизнеобеспечения и других систем, котор</w:t>
      </w:r>
      <w:r>
        <w:t>ые являются существенными при ликвидации аварии.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 случае отсутствия в организации специальной службы или невозможности прибытия другого профессионального аварийно-спасательного формирования, аттестованного на проведение газоспасательных работ, в срок, у</w:t>
      </w:r>
      <w:r>
        <w:t>становленный ПЛА, обязанности по проведению газоспасательных работ возлагаются на НАСФ, во всех случаях, когда имеется необходимость проведения аварийной остановки производства или иных работ с участием людей и не исключается возможность аварийного выделен</w:t>
      </w:r>
      <w:r>
        <w:t>ия вредных веществ в атмосферу рабочей зоны.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ПЛА уровня "Б" </w:t>
      </w:r>
    </w:p>
    <w:p w:rsidR="00000000" w:rsidRDefault="00F934DC">
      <w:pPr>
        <w:pStyle w:val="FORMATTEXT"/>
        <w:ind w:firstLine="568"/>
        <w:jc w:val="both"/>
      </w:pPr>
      <w:r>
        <w:t>4.1. ПЛА уровня "Б" разрабатывается для руководства действиями руководящего персонала, работников ОПО, членов специализированных служб и иных служб, привлекаемых в случае необходимости дл</w:t>
      </w:r>
      <w:r>
        <w:t>я локализации и ликвидации аварий, предупреждения их распространения за пределы рассматриваемого ОПО.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4.2. В ПЛА уровня "Б" включаются вместе с перечисленными разделами в ПЛА уровня "А" дополнительно следующие разделы: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оперативная часть ПЛА уровня "Б" </w:t>
      </w:r>
      <w:r>
        <w:t>(рекомендуемый образец которой приведен в приложении N 17 к настоящим Рекомендациям);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блок-схема технологического объекта;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ситуационный план технологического объекта, на котором рекомендуется указать места расположения структурных подразделений, цехов,</w:t>
      </w:r>
      <w:r>
        <w:t xml:space="preserve"> установок организации, места скопления опасных продуктов с указанием наименования и массы продукта, места </w:t>
      </w:r>
      <w:r>
        <w:lastRenderedPageBreak/>
        <w:t>установки межпроизводственной отсекающей арматуры, ее тип и основные технические характеристики (для аварий, охватывающих группу цехов, установок орг</w:t>
      </w:r>
      <w:r>
        <w:t>анизации), места нахождения средств противоаварийной защиты, места расположения пунктов или средств связи и оповещения, эвакуационные выходы и маршруты эвакуации, убежища и места укрытий, пути подъезда, места установки и маневрирования спецтехники, места н</w:t>
      </w:r>
      <w:r>
        <w:t>аиболее вероятного возникновения аварий, зоны возможного поражения обслуживающего персонала организации с учетом распространения взрывных и ударных волн, направления движения взрывоопасных и токсичных облаков. В качестве ситуационного плана технологическог</w:t>
      </w:r>
      <w:r>
        <w:t>о объекта может быть использован план группы цехов, установок или генплан организации.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Схема и список оповещения работников опасного производственного объекта, его подразделений и сторонних организаций, которые немедленно извещаются диспетчером об а</w:t>
      </w:r>
      <w:r>
        <w:rPr>
          <w:b/>
          <w:bCs/>
          <w:color w:val="000001"/>
        </w:rPr>
        <w:t xml:space="preserve">варии   </w:t>
      </w:r>
    </w:p>
    <w:p w:rsidR="00000000" w:rsidRDefault="00F934DC">
      <w:pPr>
        <w:pStyle w:val="FORMATTEXT"/>
        <w:ind w:firstLine="568"/>
        <w:jc w:val="both"/>
      </w:pPr>
      <w:r>
        <w:t>5.1. В схеме оповещения об аварии определяется порядок и последовательность оповещения работников ОПО и сторонних организаций об аварии на ОПО. На схеме указывается наименование организации, должность оповещаемого лица, номера контактных телефонов</w:t>
      </w:r>
      <w:r>
        <w:t xml:space="preserve"> для оперативной связи и передачи информации.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5.2. В список оповещения рекомендуется включать перечень должностных лиц с указанием наименования подразделений, организаций, должности оповещаемого лица, фамилии, имени и отчества, номеров контактных телефон</w:t>
      </w:r>
      <w:r>
        <w:t>ов для оперативной связи и передачи информации.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Инструкция по безопасной остановке технологического процесса   </w:t>
      </w:r>
    </w:p>
    <w:p w:rsidR="00000000" w:rsidRDefault="00F934DC">
      <w:pPr>
        <w:pStyle w:val="FORMATTEXT"/>
        <w:ind w:firstLine="568"/>
        <w:jc w:val="both"/>
      </w:pPr>
      <w:r>
        <w:t>В инструкции определяется порядок действий производственного персонала ОПО при возникновении аварии или аварии на ОПО, при ситуациях, св</w:t>
      </w:r>
      <w:r>
        <w:t>язанных с прекращением подачи электроэнергии, теплоносителей, промышленной воды, инертных газов, сырья и полуфабрикатов; при возникновении пожара, не связанного с авариями на ОПО, при авариях на соседних объектах и другие ситуации, которые могут привести к</w:t>
      </w:r>
      <w:r>
        <w:t xml:space="preserve"> аварии на данном ОПО.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VII. Действия ответственного руководителя, работников опасного производственного объекта по локализации и ликвидации аварий и их последствий   </w:t>
      </w:r>
    </w:p>
    <w:p w:rsidR="00000000" w:rsidRDefault="00F934DC">
      <w:pPr>
        <w:pStyle w:val="FORMATTEXT"/>
        <w:ind w:firstLine="568"/>
        <w:jc w:val="both"/>
      </w:pPr>
      <w:r>
        <w:t>7.1. Руководство работами по локализации и ликвидации аварий, спасению людей и снижен</w:t>
      </w:r>
      <w:r>
        <w:t>ию воздействия опасных факторов осуществляется Ответственным руководителем.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7.2. Для принятия эффективных мер по локализации и ликвидации аварии Ответственным руководителем создается командный пункт (оперативный штаб), функциями которого являются: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сбор</w:t>
      </w:r>
      <w:r>
        <w:t> и регистрация информации о ходе развития аварии и принятых мерах по ее локализации и ликвидации;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текущая оценка информации и принятие решений по оперативным действиям в зоне действия поражающих факторов аварии и за ее пределами;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координация действий п</w:t>
      </w:r>
      <w:r>
        <w:t>ерсонала ОПО и всех привлеченных подразделений и служб, участвующих в локализации и ликвидации аварии.</w:t>
      </w:r>
    </w:p>
    <w:p w:rsidR="00000000" w:rsidRDefault="00F934D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7.3. Вышестоящий руководитель может заменить Ответственного руководителя или принять на себя руководство локализацией и ликвидацией аварии.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7.4. На к</w:t>
      </w:r>
      <w:r>
        <w:t>омандном пункте рекомендуется находиться только лицам, непосредственно участвующим в локализации и ликвидации аварии.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7.5. На командном пункте Ответственным руководителем организуется ведение журнала ликвидации аварии, где фиксируются выданные задания и </w:t>
      </w:r>
      <w:r>
        <w:t>результаты их выполнения по времени.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7.6. Лица, вызванные для спасения людей и локализации и ликвидации аварии, сообщают о своем прибытии Ответственному руководителю и по его указанию приступают к исполнению своих обязанностей.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7.7. Лица, участвующие в</w:t>
      </w:r>
      <w:r>
        <w:t xml:space="preserve"> ликвидации аварий, информируют Ответственного руководителя о ходе выполнения его распоряжений.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7.8. Работы в загазованной среде выполняются аварийно-спасательными формированиями (профессиональными и (или) нештатными), аттестованными на этот вид аварийно</w:t>
      </w:r>
      <w:r>
        <w:t>-спасательных работ в установленном порядке.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7.9. Ответственным руководителем является: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 уровне "А" развития аварии - начальник структурного подразделения ОПО (цеха, производственного участка, установки), до его прибытия на место аварии - начальник с</w:t>
      </w:r>
      <w:r>
        <w:t>мены (отделения), сменный мастер;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на уровне "Б" развития аварии - руководитель организации (должностное лицо, в обязанности которого входит обеспечение выполнения требований промышленной безопасности при эксплуатации ОПО), до его прибытия на место аварии</w:t>
      </w:r>
      <w:r>
        <w:t xml:space="preserve"> - диспетчер организации (начальник структурного подразделения, производства, цеха, установки);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7.10 Ответственным руководителем: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7.10.1. На уровне "А" развития аварии: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оценивается обстановка, выявляется количество и местонахождение людей, застигнуты</w:t>
      </w:r>
      <w:r>
        <w:t>х аварией, принимаются меры по оповещению работников ОПО и населения (при необходимости) об аварии;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принимаются меры по оцеплению района аварии и зоны действия поражающих факторов;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принимаются неотложные меры по организации спасения людей, локализации </w:t>
      </w:r>
      <w:r>
        <w:t>и ликвидации аварии;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обеспечивается вывод из опасной зоны людей, которые не принимают непосредственного участия в локализации и ликвидации аварии;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ограничивается допуск людей и транспортных средств в зону действия поражающих факторов;</w:t>
      </w:r>
    </w:p>
    <w:p w:rsidR="00000000" w:rsidRDefault="00F934D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привлекаются к </w:t>
      </w:r>
      <w:r>
        <w:t>аварийной остановке производств только те лица из числа работников ОПО, которые подготовлены, оснащены в соответствии с табелем технического оснащения членов нештатного аварийно-спасательного формирования (рекомендуемый образец приведен в приложении N 18 к</w:t>
      </w:r>
      <w:r>
        <w:t xml:space="preserve"> настоящим Рекомендациям), и аттестованы в установленном порядке.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контролируется правильность действий работников ОПО, а в случае необходимости - действия специализированных, пожарных, медицинских подразделений по спасению людей, локализации и ликвидации</w:t>
      </w:r>
      <w:r>
        <w:t xml:space="preserve"> аварий на производстве и выполнение своих распоряжений;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информируется об аварии руководство ОПО, территориальные органы Ростехнадзора России, Государственной инспекции труда, территориальные органы МЧС России, а при необходимости - органы местного самоу</w:t>
      </w:r>
      <w:r>
        <w:t>правления о ходе и характере аварии, о пострадавших в ходе спасательных работ.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7.10.2. На уровне "Б" развития аварии, дополнительно к действиям, перечисленным в пункте 7.10.1, Ответственным руководителем: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 случае изменения места расположения командног</w:t>
      </w:r>
      <w:r>
        <w:t>о пункта оповещаются все лица, привлекаемые к работам по локализации и ликвидации аварии;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осуществляется руководство действиями работников ОПО, специализированных, пожарных, медицинских подразделений по спасению людей, локализации и ликвидации аварии на </w:t>
      </w:r>
      <w:r>
        <w:t>объекте и контролируется выполнение распоряжений.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7.11. Должностным лицом, в обязанности которого входит обеспечение выполнения требований промышленной безопасности при эксплуатации ОПО: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обеспечивается немедленное прибытие в организацию, сообщение об э</w:t>
      </w:r>
      <w:r>
        <w:t>том Ответственному руководителю, и организация оказания своевременной помощи пострадавшим, принятие необходимых мер по привлечению опытных рабочих и специалистов (из числа руководящих работников и специалистов) в бригады для дежурства и выполнения необходи</w:t>
      </w:r>
      <w:r>
        <w:t>мых работ, связанных с локализацией или ликвидацией аварии, а также своевременной доставки необходимых материалов и оборудования, работа аварийных и материальных складов и доставка материалов, инструмента к месту аварии, руководство работой транспорта, при</w:t>
      </w:r>
      <w:r>
        <w:t>влекаемого для ликвидации аварии, при аварийных работах продолжительностью более 6 часов организация питания и отдыха всех лиц, привлекаемых к ликвидации аварии;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обеспечивается введение в действие в случае необходимости резервных систем жизнеобеспечения,</w:t>
      </w:r>
      <w:r>
        <w:t xml:space="preserve"> сигнализации и противоаварийной защиты;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обеспечивается информирование в установленном порядке должностных лиц, ведомств и организаций о результатах выполненного при разработке ПЛА анализа опасности организации (объекта), о возможности проявления действи</w:t>
      </w:r>
      <w:r>
        <w:t>я опасных факторов аварии за пределами территории организации, о характере и потенциальной тяжести происшествия;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обеспечивается взаимодействие с органами исполнительной власти субъекта Российской Федерации (комиссией по предупреждению и ликвидации чрезвы</w:t>
      </w:r>
      <w:r>
        <w:t xml:space="preserve">чайных </w:t>
      </w:r>
      <w:r>
        <w:lastRenderedPageBreak/>
        <w:t>ситуаций) и органами местного самоуправления.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7.12. Диспетчером организации: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 получении сообщения об аварии немедленно прекращаются переговоры, не имеющие непосредственного отношения к происшедшей аварии, и обеспечивается извещение о ней рабо</w:t>
      </w:r>
      <w:r>
        <w:t>тников ОПО, его структурных подразделений и сторонних организации согласно списку оповещения;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при аварии уровня "Б" до прибытия должностного лица, в обязанности которого входит обеспечение выполнения требований промышленной безопасности при эксплуатации </w:t>
      </w:r>
      <w:r>
        <w:t>ОПО, выполняются обязанности Ответственного руководителя;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по прибытии должностного лица, в обязанности которого входит обеспечение выполнения требований промышленной безопасности при эксплуатации ОПО, осуществляется его информирование о состоянии работ п</w:t>
      </w:r>
      <w:r>
        <w:t>о спасению людей, локализации и ликвидации аварии.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7.13. Руководителем специализированной службы осуществляется: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руководство работами по локализации и ликвидации аварии в соответствии с заданиями Ответственного руководителя и оперативной частью ПЛА;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поддержание постоянной связи с Ответственным руководителем в организации и, по согласованию с ним, определение газоопасной зоны, установка предупредительных знаков и дежурных постов из членов НАСФ на границе газоопасной зоны;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до прибытия на место аварии </w:t>
      </w:r>
      <w:r>
        <w:t>Ответственного руководителя работы в соответствии с мероприятиями ПЛА проводятся самостоятельно.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7.14. Начальником структурного подразделения, где произошла авария: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выполняются распоряжения диспетчера организации и далее Ответственного руководителя;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до прибытия на место аварии Ответственного руководителя выполняются его обязанности, руководствуясь ПЛА;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7.15. Начальником смены структурного подразделения, в котором произошла аварии: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немедленно сообщается о ней диспетчеру организации, в НАСФ, пожарну</w:t>
      </w:r>
      <w:r>
        <w:t>ю часть организации и начальнику структурного подразделения;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до прибытия Ответственного руководителя осуществляется организация и начало ведения работ по спасению людей и локализации и ликвидации аварии в соответствии с мероприятиями ПЛА и создавшейся об</w:t>
      </w:r>
      <w:r>
        <w:t>становкой.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7.16. Заместителем начальника структурного подразделения, в котором произошла авария: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собирается НАСФ из числа работников структурного подразделения, обученных и </w:t>
      </w:r>
      <w:r>
        <w:lastRenderedPageBreak/>
        <w:t xml:space="preserve">аттестованных в установленном порядке, и осуществляется руководство их работой </w:t>
      </w:r>
      <w:r>
        <w:t>по локализации и ликвидации аварии;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докладывается Ответственному руководителю о текущем состоянии технологического процесса с целью предупреждения возможных дальнейших осложнений и создания необходимых условий для успешной локализации и ликвидации аварии</w:t>
      </w:r>
      <w:r>
        <w:t>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в зависимости от обстановки осуществляется нормальный технологический режим на режим безопасной остановки или его остановка.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7.17. Работниками структурного подразделения, в котором произошла авария: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немедленно сообщается об аварии непосредственному</w:t>
      </w:r>
      <w:r>
        <w:t xml:space="preserve"> руководителю, а при его отсутствии - диспетчеру организации;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принимаются меры по выводу людей из опасной зоны и локализации и ликвидации аварии в соответствии с ПЛА;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 необходимости (согласно ПЛА или по указанию Ответственного руководителя), отключа</w:t>
      </w:r>
      <w:r>
        <w:t>ются аппараты, установки, агрегаты, коммуникации и останавливается технологический процесс.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7.18. Руководителями служб главного механика, главного энергетика, главного технолога, главного метролога ОПО: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обеспечивается создание специализированных бригад</w:t>
      </w:r>
      <w:r>
        <w:t xml:space="preserve"> из указанных служб для выполнения работ по локализации и ликвидации аварии и восстановлению нормальной работы производства;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по указанию Ответственного руководителя работ обеспечивается включение или отключение электроэнергии, работу электромеханического</w:t>
      </w:r>
      <w:r>
        <w:t xml:space="preserve"> и энергетического оборудования, сигнализации, средств связи, функционирование паровых, тепловых и других сетей.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7.19. Инженерно-техническими работниками, мастерами, бригадирами и рабочими других структурных подразделений, получившими информацию об авари</w:t>
      </w:r>
      <w:r>
        <w:t>и, выполняются необходимые мероприятия в соответствии с ПЛА и докладывается о своих действиях Ответственному руководителю.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7.20. Начальником пожарной части в соответствии с действующими в пожарной части руководящими документами и инструкциями, с учетом к</w:t>
      </w:r>
      <w:r>
        <w:t>онкретной обстановки на месте аварии и оперативной части ПЛА: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организовывается своевременный вывоз резервной и свободной смен пожарной части на место аварии;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осуществляется руководство работами по тушению пожара;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поддерживается постоянная связь с Отв</w:t>
      </w:r>
      <w:r>
        <w:t>етственным руководителем;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обеспечивается взаимодействие и координацию действий с аварийно-спасательными формированиями и специализированными службами.</w:t>
      </w:r>
    </w:p>
    <w:p w:rsidR="00000000" w:rsidRDefault="00F934D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7.21. Работниками медицинского пункта (здравпункта) организации с учетом оперативной части ПЛА и дейс</w:t>
      </w:r>
      <w:r>
        <w:t>твующими в здравпункте руководящими документами и инструкциями осуществляется немедленный выезд по вызову на место аварии и, при необходимости, оказание первой медицинской помощи пострадавшим.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VIII. Список инструмента, материалов, приспособлений и сред</w:t>
      </w:r>
      <w:r>
        <w:rPr>
          <w:b/>
          <w:bCs/>
          <w:color w:val="000001"/>
        </w:rPr>
        <w:t xml:space="preserve">ств индивидуальной защиты   </w:t>
      </w:r>
    </w:p>
    <w:p w:rsidR="00000000" w:rsidRDefault="00F934DC">
      <w:pPr>
        <w:pStyle w:val="FORMATTEXT"/>
        <w:ind w:firstLine="568"/>
        <w:jc w:val="both"/>
      </w:pPr>
      <w:r>
        <w:t xml:space="preserve">8.1. Данный список составляется на основании расчета необходимых сил и средств для ликвидации аварий.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8.2. В список включаются инструменты, материалы и приспособления, необходимые для выполнения аварийно-восстановительных раб</w:t>
      </w:r>
      <w:r>
        <w:t>от с указанием количества и места хранения, аварийный запас средств индивидуальной защиты с указанием количества и места хранения, средства нейтрализации для опасных веществ с указанием количества и места хранения.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IX. Порядок изучения ПЛА и организаци</w:t>
      </w:r>
      <w:r>
        <w:rPr>
          <w:b/>
          <w:bCs/>
          <w:color w:val="000001"/>
        </w:rPr>
        <w:t xml:space="preserve">я учебных занятий   </w:t>
      </w:r>
    </w:p>
    <w:p w:rsidR="00000000" w:rsidRDefault="00F934DC">
      <w:pPr>
        <w:pStyle w:val="FORMATTEXT"/>
        <w:ind w:firstLine="568"/>
        <w:jc w:val="both"/>
      </w:pPr>
      <w:r>
        <w:t>9.1. После внесения в ПЛА изменений и дополнений предусматривается изучение изменений и дополнений руководителями, специалистами и производственным персоналом организации, личным составом специализированных служб, привлекаемых в соотве</w:t>
      </w:r>
      <w:r>
        <w:t>тствии с оперативной частью к работам по локализации и ликвидации аварий. После обучения в установленном порядке предусматривается внеочередной инструктаж.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9.2. В течение года в структурных подразделениях в каждой смене по возможным авариям, предусмотрен</w:t>
      </w:r>
      <w:r>
        <w:t xml:space="preserve">ным оперативной частью ПЛА уровня "А", предусматривается проведение учебных занятий согласно графику учебных занятий.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Результаты проведения учебных занятий фиксируются в специальном журнале.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9.3. Не реже одного раза в год по одной или нескольким позици</w:t>
      </w:r>
      <w:r>
        <w:t>ям оперативной части ПЛАС уровня "Б" в разные периоды года и в разное время суток в структурных подразделениях предусматривается проведение учебных занятий согласно графику учебных занятий.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9.4. Для персонала ОПО предусматривается возможность использован</w:t>
      </w:r>
      <w:r>
        <w:t>ия средств (тренажеры, в том числе на базе микропроцессорной и вычислительной техники для предприятий и организаций, эксплуатирующих ОПО и относящихся по степени риска к ОПО чрезвычайно высокой и высокой опасности, учебно-тренировочные полигоны) для обучен</w:t>
      </w:r>
      <w:r>
        <w:t>ия и приобретения практических навыков выполнения работ по локализации и ликвидации аварий.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9.5. Проведение учебных занятий по ПЛА предусматривается с участием производственного персонала, членов специализированных служб, пожарной охраны, медико-санитарн</w:t>
      </w:r>
      <w:r>
        <w:t>ой и других служб, в случае, когда их действия предусматриваются оперативной частью ПЛА.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При неудовлетворительных результатах учебных занятий рекомендуется предусматривать их повторное проведение в течение 14 дней после детального изучения допущенных оши</w:t>
      </w:r>
      <w:r>
        <w:t>бок.</w:t>
      </w:r>
    </w:p>
    <w:p w:rsidR="00000000" w:rsidRDefault="00F934D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9.6. Рекомендуется предусматривать проверку знания ПЛА квалификационной (экзаменационной) комиссией организации при допуске рабочих и руководящих работников и специалистов к самостоятельной работе, при периодической проверке знаний, а также во время</w:t>
      </w:r>
      <w:r>
        <w:t xml:space="preserve"> учебных тревог и учебно-тренировочных занятий.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9.7. Внеочередная проверка знаний ПЛА предусматривается при внесении изменений в ПЛА, при переводе работников организации на другое рабочее место, в случае их неквалифицированных действий при проведении уче</w:t>
      </w:r>
      <w:r>
        <w:t>бной тревоги, а также по предложениям территориальных органов Ростехнадзора.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jc w:val="right"/>
      </w:pPr>
      <w:r>
        <w:t>Приложение N 1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</w:t>
      </w:r>
      <w:r>
        <w:t>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Список сокращений   </w:t>
      </w:r>
    </w:p>
    <w:p w:rsidR="00000000" w:rsidRDefault="00F934DC">
      <w:pPr>
        <w:pStyle w:val="FORMATTEXT"/>
        <w:ind w:firstLine="568"/>
        <w:jc w:val="both"/>
      </w:pPr>
      <w:r>
        <w:t>НАСФ - нештатные аварийно-спасательные формирования;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ОПО - опасный производственный объект;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ПАЗ - противо</w:t>
      </w:r>
      <w:r>
        <w:t>аварийная автоматическая защита, базирующаяся на средствах и элементах контрольно-измерительных приборов и автоматики, вычислительной техники и управляемых ими исполнительных устройствах;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ПЛА - план локализации и ликвидации аварий;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РПЗ - расчетно-поясн</w:t>
      </w:r>
      <w:r>
        <w:t>ительная записка.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jc w:val="right"/>
      </w:pPr>
      <w:r>
        <w:t>Приложение N 2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</w:t>
      </w:r>
      <w:r>
        <w:t xml:space="preserve"> и атомному надзору от "__" _______ 2012 г. N ____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Термины и определения   </w:t>
      </w:r>
    </w:p>
    <w:p w:rsidR="00000000" w:rsidRDefault="00F934DC">
      <w:pPr>
        <w:pStyle w:val="FORMATTEXT"/>
        <w:ind w:firstLine="568"/>
        <w:jc w:val="both"/>
      </w:pPr>
      <w:r>
        <w:t>Авария - разрушение сооружений и (или) технических устройств, применяемых на опасном производственном объекте, неконтролируемые взрыв и (или) выброс (сброс) опасных</w:t>
      </w:r>
      <w:r>
        <w:t xml:space="preserve"> веществ;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Ответственный руководитель - ответственный руководитель работ по локализации и локализации аварии в организации;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Персонал (работники, руководитель) ОПО - персонал (работники, руководитель) организации, эксплуатирующей опасный производственный</w:t>
      </w:r>
      <w:r>
        <w:t xml:space="preserve"> объект;</w:t>
      </w:r>
    </w:p>
    <w:p w:rsidR="00000000" w:rsidRDefault="00F934DC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F934DC">
      <w:pPr>
        <w:pStyle w:val="FORMATTEXT"/>
        <w:ind w:firstLine="568"/>
        <w:jc w:val="both"/>
      </w:pPr>
      <w:r>
        <w:t xml:space="preserve">Специализированные службы - аварийно-спасательные и иные специализированные службы (формирования) по локализации и ликвидации аварий; </w:t>
      </w:r>
    </w:p>
    <w:p w:rsidR="00000000" w:rsidRDefault="00F934DC">
      <w:pPr>
        <w:pStyle w:val="FORMATTEXT"/>
        <w:ind w:firstLine="568"/>
        <w:jc w:val="both"/>
      </w:pPr>
    </w:p>
    <w:p w:rsidR="00000000" w:rsidRDefault="00F934DC">
      <w:pPr>
        <w:pStyle w:val="FORMATTEXT"/>
        <w:ind w:firstLine="568"/>
        <w:jc w:val="both"/>
      </w:pPr>
      <w:r>
        <w:t>Технологический блок - аппарат или группа (с минимальным числом) аппаратов, которые в заданное время могут бы</w:t>
      </w:r>
      <w:r>
        <w:t>ть отключены (изолированы от технологической системы (выведены из технологической системы) без опасных изменений режима, приводящих к развитию аварии в смежной аппаратуре или системе;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Учебные занятия - учебно-тренировочные занятия, в том числе учебные тр</w:t>
      </w:r>
      <w:r>
        <w:t>евоги.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jc w:val="right"/>
      </w:pPr>
      <w:r>
        <w:t>Приложение N 3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</w:t>
      </w:r>
      <w:r>
        <w:t xml:space="preserve">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ТИТУЛЬНЫЙ ЛИСТ ПЛАНА ЛОКАЛИЗАЦИИ И ЛИКВИДАЦИИ АВАРИЙ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7500"/>
        <w:gridCol w:w="4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(наименование организации)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0"/>
        <w:gridCol w:w="34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both"/>
            </w:pPr>
            <w:r>
              <w:t>УТВЕРЖДАЮ:</w:t>
            </w:r>
          </w:p>
          <w:p w:rsidR="00000000" w:rsidRDefault="00F934DC">
            <w:pPr>
              <w:pStyle w:val="a3"/>
              <w:jc w:val="both"/>
            </w:pP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Технический руководитель организации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(фамилия, инициалы) (подпись)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"___" ________________ г.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План локализации и ликвидации аварий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7500"/>
        <w:gridCol w:w="4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(наименование опасного производственного объекта)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3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  <w:r>
              <w:t xml:space="preserve">Внесенные изменения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(номер изменения</w:t>
            </w:r>
            <w:r>
              <w:t xml:space="preserve">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both"/>
      </w:pPr>
      <w:r>
        <w:t>СОГЛАСОВАНО:</w:t>
      </w:r>
    </w:p>
    <w:p w:rsidR="00000000" w:rsidRDefault="00F934DC">
      <w:pPr>
        <w:pStyle w:val="FORMATTEXT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300"/>
        <w:gridCol w:w="2100"/>
        <w:gridCol w:w="248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(должность)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(подпись)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(фамилия, инициалы)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300"/>
        <w:gridCol w:w="2100"/>
        <w:gridCol w:w="248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(должность)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(подпись)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(фамилия, инициалы)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4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</w:t>
      </w:r>
      <w:r>
        <w:t>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lastRenderedPageBreak/>
        <w:t xml:space="preserve">       Рекомендуе</w:t>
      </w:r>
      <w:r>
        <w:t xml:space="preserve">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СПИСОК ОПОВЕЩЕНИЯ РАБОТНИКОВ ОПАСНОГО ПРОИЗВОДСТВЕННОГО ОБЪЕКТА, ЕГО ПОДРАЗДЕЛЕНИЙ И СТОРОННИХ ОРГАНИЗАЦИЙ, КОТОРЫЕ НЕМЕДЛЕННО ИЗВЕЩАЮТСЯ ДИСПЕТЧЕРОМ ОРГАНИЗАЦИИ ОБ АВАРИИ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2700"/>
        <w:gridCol w:w="1500"/>
        <w:gridCol w:w="3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N п/п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Наименование подразделения, организации,</w:t>
            </w:r>
            <w:r>
              <w:t xml:space="preserve"> должности оповещаемого лица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Фамилия, Имя, Отчество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Номера контактных телефонов для оперативной связи и передачи информации (номера рабочих и домашних телефонов)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5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</w:t>
      </w:r>
      <w:r>
        <w:t>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</w:t>
      </w:r>
      <w:r>
        <w:rPr>
          <w:b/>
          <w:bCs/>
          <w:color w:val="000001"/>
        </w:rPr>
        <w:t>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СПИСОК ИНСТРУМЕНТА, МАТЕРИАЛОВ, ПРИСПОСОБЛЕНИЙ И СРЕДСТВ ИНДИВИДУАЛЬНОЙ ЗАЩИТЫ   </w:t>
      </w:r>
    </w:p>
    <w:p w:rsidR="00000000" w:rsidRDefault="00F934DC">
      <w:pPr>
        <w:pStyle w:val="FORMATTEXT"/>
        <w:jc w:val="center"/>
      </w:pPr>
      <w:r>
        <w:t>     </w:t>
      </w:r>
    </w:p>
    <w:p w:rsidR="00000000" w:rsidRDefault="00F934DC">
      <w:pPr>
        <w:pStyle w:val="FORMATTEXT"/>
        <w:jc w:val="center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4350"/>
        <w:gridCol w:w="135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N п/п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Наименование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Количество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Место расположения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Защитный костюм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Фильтрующий противогаз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3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>Противогаз шланговы</w:t>
            </w:r>
            <w:r>
              <w:t xml:space="preserve">й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4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Резиновые сапоги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lastRenderedPageBreak/>
              <w:t xml:space="preserve">5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Резиновые перчатки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6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Прокладки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7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Заглушки паронитовые и стальные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8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Ключи гаечные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9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Ключи газовые N 1 и N 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10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Молоток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11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Зубило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Приспособление для установки хомутов на трубопроводы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13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Приспособление для устранения пропусков через предохранительный клапан железнодорожных цистерн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14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Запрещающие знаки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15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Верёвки с флажками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16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Спасательный пояс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17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Сигнально-спасательная верёвка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18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Средства нейтрализации опасных выбросов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lastRenderedPageBreak/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6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</w:t>
      </w:r>
      <w:r>
        <w:t>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ТИТУЛЬНЫЙ ЛИСТ РАС</w:t>
      </w:r>
      <w:r>
        <w:rPr>
          <w:b/>
          <w:bCs/>
          <w:color w:val="000001"/>
        </w:rPr>
        <w:t xml:space="preserve">ЧЕТНО-ПОЯСНИТЕЛЬНОЙ ЗАПИСКИ  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РАСЧЕТНО-ПОЯСНИТЕЛЬНАЯ ЗАПИСКА К ПЛАНУ ЛОКАЛИЗАЦИИ И ЛИКВИДАЦИИ АВАРИЙ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7500"/>
        <w:gridCol w:w="4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 (наименование опасного производственного объекта)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center"/>
      </w:pPr>
      <w:r>
        <w:t>     </w:t>
      </w:r>
    </w:p>
    <w:p w:rsidR="00000000" w:rsidRDefault="00F934DC">
      <w:pPr>
        <w:pStyle w:val="FORMATTEXT"/>
        <w:jc w:val="center"/>
      </w:pPr>
      <w:r>
        <w:t xml:space="preserve">       </w:t>
      </w:r>
    </w:p>
    <w:p w:rsidR="00000000" w:rsidRDefault="00F934DC">
      <w:pPr>
        <w:pStyle w:val="FORMATTEXT"/>
        <w:jc w:val="center"/>
      </w:pPr>
      <w:r>
        <w:t>г.Энск, 20..</w:t>
      </w:r>
    </w:p>
    <w:p w:rsidR="00000000" w:rsidRDefault="00F934DC">
      <w:pPr>
        <w:pStyle w:val="FORMATTEXT"/>
        <w:jc w:val="center"/>
      </w:pPr>
      <w:r>
        <w:t xml:space="preserve"> </w:t>
      </w:r>
    </w:p>
    <w:p w:rsidR="00000000" w:rsidRDefault="00F934DC">
      <w:pPr>
        <w:pStyle w:val="FORMATTEXT"/>
        <w:jc w:val="right"/>
      </w:pPr>
      <w:r>
        <w:t>Приложение N 7</w:t>
      </w:r>
    </w:p>
    <w:p w:rsidR="00000000" w:rsidRDefault="00F934DC">
      <w:pPr>
        <w:pStyle w:val="FORMATTEXT"/>
        <w:jc w:val="right"/>
      </w:pPr>
      <w:r>
        <w:t xml:space="preserve"> к Рекомендациям по р</w:t>
      </w:r>
      <w:r>
        <w:t>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</w:t>
      </w:r>
      <w:r>
        <w:rPr>
          <w:b/>
          <w:bCs/>
          <w:color w:val="000001"/>
        </w:rPr>
        <w:t>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ПРИМЕР СОСТАВЛЕНИЯ БЛОК-СХЕМЫ ОБЪЕКТА   </w:t>
      </w:r>
    </w:p>
    <w:p w:rsidR="00000000" w:rsidRDefault="00F934DC">
      <w:pPr>
        <w:pStyle w:val="FORMATTEXT"/>
        <w:jc w:val="center"/>
      </w:pPr>
      <w:r>
        <w:t>     </w:t>
      </w:r>
    </w:p>
    <w:p w:rsidR="00000000" w:rsidRDefault="00F934DC">
      <w:pPr>
        <w:pStyle w:val="FORMATTEXT"/>
        <w:jc w:val="center"/>
      </w:pPr>
      <w:r>
        <w:t xml:space="preserve">       </w:t>
      </w:r>
    </w:p>
    <w:p w:rsidR="00000000" w:rsidRDefault="00F934DC">
      <w:pPr>
        <w:pStyle w:val="TOPLEVELTEXT"/>
      </w:pPr>
      <w:r>
        <w:rPr>
          <w:noProof/>
          <w:position w:val="-271"/>
        </w:rPr>
        <w:lastRenderedPageBreak/>
        <w:drawing>
          <wp:inline distT="0" distB="0" distL="0" distR="0">
            <wp:extent cx="12382500" cy="6905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934DC">
      <w:pPr>
        <w:pStyle w:val="FORMATTEXT"/>
        <w:jc w:val="center"/>
      </w:pPr>
    </w:p>
    <w:p w:rsidR="00000000" w:rsidRDefault="00F934DC">
      <w:pPr>
        <w:pStyle w:val="FORMATTEXT"/>
        <w:jc w:val="center"/>
      </w:pPr>
      <w:r>
        <w:t xml:space="preserve">         </w:t>
      </w:r>
    </w:p>
    <w:p w:rsidR="00000000" w:rsidRDefault="00F934DC">
      <w:pPr>
        <w:pStyle w:val="FORMATTEXT"/>
        <w:jc w:val="right"/>
      </w:pPr>
      <w:r>
        <w:t>Приложение N 8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</w:t>
      </w:r>
      <w:r>
        <w:t>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      ПЕРЕЧЕНЬ ОСНОВНЫХ ФАКТОРОВ И ВОЗМОЖНЫХ ПРИЧИН, СПОСОБСТВУЮЩИ</w:t>
      </w:r>
      <w:r>
        <w:rPr>
          <w:b/>
          <w:bCs/>
          <w:color w:val="000001"/>
        </w:rPr>
        <w:t xml:space="preserve">Х ВОЗНИКНОВЕНИЮ И РАЗВИТИЮ АВАРИЙ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4050"/>
        <w:gridCol w:w="25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Наименование технологического блока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Факторы, способствующие возникновению и развитию аварий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Возможные причины аварий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9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</w:t>
      </w:r>
      <w:r>
        <w:t>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КРАТКОЕ ОПИСАНИЕ СЦЕНАРИЕВ АВАРИЙ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00"/>
        <w:gridCol w:w="7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N сценария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Описание сценария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8572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Разрушение танка с жидким хлором на складе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выброс жидкого и газообразного хлора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образование паро-аэрозольного облака в помещение склада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интоксикация персонала в помещении склада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Разрушение контейнера с жидким хлором на открытой площадке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52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выброс жидкого и газообразного хлора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образование паро-аэрозольного облака и распространение его в атмосфере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52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интоксикация людей на открытой площадке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143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10</w:t>
      </w:r>
    </w:p>
    <w:p w:rsidR="00000000" w:rsidRDefault="00F934DC">
      <w:pPr>
        <w:pStyle w:val="FORMATTEXT"/>
        <w:jc w:val="right"/>
      </w:pPr>
      <w:r>
        <w:t xml:space="preserve"> к Рекомен</w:t>
      </w:r>
      <w:r>
        <w:t>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lastRenderedPageBreak/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</w:t>
      </w:r>
      <w:r>
        <w:t xml:space="preserve"> ____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Пример составления "дерева событий" (фрагмент) при аварии на установке первичной переработки нефти - разрушения дегидратора ДГ-1   </w:t>
      </w:r>
    </w:p>
    <w:p w:rsidR="00000000" w:rsidRDefault="00F934DC">
      <w:pPr>
        <w:pStyle w:val="FORMATTEXT"/>
        <w:jc w:val="center"/>
      </w:pPr>
      <w:r>
        <w:t>     </w:t>
      </w:r>
    </w:p>
    <w:p w:rsidR="00000000" w:rsidRDefault="00F934DC">
      <w:pPr>
        <w:pStyle w:val="FORMATTEXT"/>
        <w:jc w:val="center"/>
      </w:pPr>
      <w:r>
        <w:t xml:space="preserve"> </w:t>
      </w:r>
    </w:p>
    <w:p w:rsidR="00000000" w:rsidRDefault="00F934DC">
      <w:pPr>
        <w:pStyle w:val="TOPLEVELTEXT"/>
        <w:jc w:val="center"/>
      </w:pPr>
      <w:r>
        <w:rPr>
          <w:noProof/>
          <w:position w:val="-348"/>
        </w:rPr>
        <w:lastRenderedPageBreak/>
        <w:drawing>
          <wp:inline distT="0" distB="0" distL="0" distR="0">
            <wp:extent cx="9163050" cy="8848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934DC">
      <w:pPr>
        <w:pStyle w:val="FORMATTEXT"/>
        <w:ind w:firstLine="568"/>
        <w:jc w:val="both"/>
      </w:pPr>
      <w:r>
        <w:t>Вероятность разгерметизации дегидратора: Р</w:t>
      </w:r>
      <w:r>
        <w:rPr>
          <w:noProof/>
          <w:position w:val="-9"/>
        </w:rPr>
        <w:drawing>
          <wp:inline distT="0" distB="0" distL="0" distR="0">
            <wp:extent cx="1047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=1•10</w:t>
      </w:r>
      <w:r>
        <w:rPr>
          <w:noProof/>
          <w:position w:val="-8"/>
        </w:rPr>
        <w:drawing>
          <wp:inline distT="0" distB="0" distL="0" distR="0">
            <wp:extent cx="16192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 )год</w:t>
      </w:r>
      <w:r>
        <w:rPr>
          <w:noProof/>
          <w:position w:val="-8"/>
        </w:rPr>
        <w:drawing>
          <wp:inline distT="0" distB="0" distL="0" distR="0">
            <wp:extent cx="16192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lastRenderedPageBreak/>
        <w:t>Тогда вероятность развития аварии по сценарию С1: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ind w:firstLine="568"/>
        <w:jc w:val="both"/>
      </w:pPr>
      <w:r>
        <w:t>Р</w:t>
      </w:r>
      <w:r>
        <w:rPr>
          <w:noProof/>
          <w:position w:val="-9"/>
        </w:rPr>
        <w:drawing>
          <wp:inline distT="0" distB="0" distL="0" distR="0">
            <wp:extent cx="16192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=1•10</w:t>
      </w:r>
      <w:r>
        <w:rPr>
          <w:noProof/>
          <w:position w:val="-8"/>
        </w:rPr>
        <w:drawing>
          <wp:inline distT="0" distB="0" distL="0" distR="0">
            <wp:extent cx="16192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•2•10</w:t>
      </w:r>
      <w:r>
        <w:rPr>
          <w:noProof/>
          <w:position w:val="-8"/>
        </w:rPr>
        <w:drawing>
          <wp:inline distT="0" distB="0" distL="0" distR="0">
            <wp:extent cx="16192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=2•10</w:t>
      </w:r>
      <w:r>
        <w:rPr>
          <w:noProof/>
          <w:position w:val="-8"/>
        </w:rPr>
        <w:drawing>
          <wp:inline distT="0" distB="0" distL="0" distR="0">
            <wp:extent cx="16192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 )год</w:t>
      </w:r>
      <w:r>
        <w:rPr>
          <w:noProof/>
          <w:position w:val="-8"/>
        </w:rPr>
        <w:drawing>
          <wp:inline distT="0" distB="0" distL="0" distR="0">
            <wp:extent cx="16192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jc w:val="right"/>
      </w:pPr>
      <w:r>
        <w:t>Приложение N 11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</w:t>
      </w:r>
      <w:r>
        <w:t>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Рекомендуемый об</w:t>
      </w:r>
      <w:r>
        <w:t xml:space="preserve">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ТИПОВАЯ СХЕМА ВОЗНИКНОВЕНИЯ И РАЗВИТИЯ АВАРИЙ   </w:t>
      </w:r>
    </w:p>
    <w:p w:rsidR="00000000" w:rsidRDefault="00F934DC">
      <w:pPr>
        <w:pStyle w:val="FORMATTEXT"/>
        <w:jc w:val="center"/>
      </w:pPr>
    </w:p>
    <w:p w:rsidR="00000000" w:rsidRDefault="00F934DC">
      <w:pPr>
        <w:pStyle w:val="FORMATTEXT"/>
        <w:jc w:val="center"/>
      </w:pPr>
      <w:r>
        <w:t xml:space="preserve">      </w:t>
      </w:r>
    </w:p>
    <w:p w:rsidR="00000000" w:rsidRDefault="00F934DC">
      <w:pPr>
        <w:pStyle w:val="TOPLEVELTEXT"/>
        <w:jc w:val="center"/>
      </w:pPr>
      <w:r>
        <w:rPr>
          <w:noProof/>
          <w:position w:val="-267"/>
        </w:rPr>
        <w:lastRenderedPageBreak/>
        <w:drawing>
          <wp:inline distT="0" distB="0" distL="0" distR="0">
            <wp:extent cx="9525000" cy="6781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934DC">
      <w:pPr>
        <w:pStyle w:val="FORMATTEXT"/>
        <w:jc w:val="center"/>
      </w:pPr>
    </w:p>
    <w:p w:rsidR="00000000" w:rsidRDefault="00F934DC">
      <w:pPr>
        <w:pStyle w:val="FORMATTEXT"/>
        <w:jc w:val="center"/>
      </w:pPr>
      <w:r>
        <w:t xml:space="preserve">      </w:t>
      </w:r>
    </w:p>
    <w:p w:rsidR="00000000" w:rsidRDefault="00F934DC">
      <w:pPr>
        <w:pStyle w:val="FORMATTEXT"/>
        <w:jc w:val="right"/>
      </w:pPr>
      <w:r>
        <w:t>Приложение N 12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</w:t>
      </w:r>
      <w:r>
        <w:t>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Количество опасных веществ, участвующих в аварии и соз</w:t>
      </w:r>
      <w:r>
        <w:rPr>
          <w:b/>
          <w:bCs/>
          <w:color w:val="000001"/>
        </w:rPr>
        <w:t xml:space="preserve">дании поражающих </w:t>
      </w:r>
      <w:r>
        <w:rPr>
          <w:b/>
          <w:bCs/>
          <w:color w:val="000001"/>
        </w:rPr>
        <w:lastRenderedPageBreak/>
        <w:t xml:space="preserve">факторов при реализации различных сценариев развития аварии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2250"/>
        <w:gridCol w:w="2250"/>
        <w:gridCol w:w="1350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N сценария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Результат развития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Основной поражающий фактор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Количество опасного вещества, т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участвую-</w:t>
            </w:r>
          </w:p>
          <w:p w:rsidR="00000000" w:rsidRDefault="00F934DC">
            <w:pPr>
              <w:pStyle w:val="a3"/>
              <w:jc w:val="center"/>
            </w:pPr>
            <w:r>
              <w:t xml:space="preserve"> щего в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участвующего в создании по</w:t>
            </w:r>
            <w:r>
              <w:t xml:space="preserve">ражающих факторов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85725" cy="2190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взрыв газа внутри помещения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ударная волна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10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5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взрыв газа на открытой площадке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ударная волна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20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4775" cy="2286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выброс хлора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токсическое поражение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30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6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14300" cy="2190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….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….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….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….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13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</w:t>
      </w:r>
      <w:r>
        <w:t>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Основные р</w:t>
      </w:r>
      <w:r>
        <w:rPr>
          <w:b/>
          <w:bCs/>
          <w:color w:val="000001"/>
        </w:rPr>
        <w:t xml:space="preserve">езультаты расчета вероятных зон действия поражающих факторов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0"/>
        <w:gridCol w:w="202"/>
        <w:gridCol w:w="46"/>
        <w:gridCol w:w="720"/>
        <w:gridCol w:w="450"/>
        <w:gridCol w:w="600"/>
        <w:gridCol w:w="450"/>
        <w:gridCol w:w="9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Параметр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Номер группы сценария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lastRenderedPageBreak/>
              <w:t>С1</w:t>
            </w:r>
          </w:p>
          <w:p w:rsidR="00000000" w:rsidRDefault="00F934DC">
            <w:pPr>
              <w:pStyle w:val="a3"/>
              <w:jc w:val="center"/>
            </w:pPr>
            <w:r>
              <w:lastRenderedPageBreak/>
              <w:t xml:space="preserve"> Блок 1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lastRenderedPageBreak/>
              <w:t>С1</w:t>
            </w:r>
          </w:p>
          <w:p w:rsidR="00000000" w:rsidRDefault="00F934DC">
            <w:pPr>
              <w:pStyle w:val="a3"/>
              <w:jc w:val="center"/>
            </w:pPr>
            <w:r>
              <w:lastRenderedPageBreak/>
              <w:t xml:space="preserve"> Блок 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lastRenderedPageBreak/>
              <w:t>С1</w:t>
            </w:r>
          </w:p>
          <w:p w:rsidR="00000000" w:rsidRDefault="00F934DC">
            <w:pPr>
              <w:pStyle w:val="a3"/>
              <w:jc w:val="center"/>
            </w:pPr>
            <w:r>
              <w:lastRenderedPageBreak/>
              <w:t xml:space="preserve"> Блок N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Взрыв облака ТВС (</w:t>
            </w:r>
            <w:r>
              <w:t>РД 03-409-01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Полное или частичное разрушение зданий, сооружений, м Р&gt; 100 кПа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Разрушение отдельных элементов зданий, поражение персонала, м Р&gt; 28 кПа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Повреждение оконных, дверных проемов, травмирование персонала, м Р&gt; 14 кПа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50% разрушение остекления (Р&lt;2,5 кПа),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(*)Расчет зо</w:t>
            </w:r>
            <w:r>
              <w:t xml:space="preserve">н действия ударной волны проводится по одной из методик.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Параметр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Номер группы сценария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С2</w:t>
            </w:r>
          </w:p>
          <w:p w:rsidR="00000000" w:rsidRDefault="00F934DC">
            <w:pPr>
              <w:pStyle w:val="a3"/>
              <w:jc w:val="center"/>
            </w:pPr>
            <w:r>
              <w:t xml:space="preserve"> Блок 1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С2</w:t>
            </w:r>
          </w:p>
          <w:p w:rsidR="00000000" w:rsidRDefault="00F934DC">
            <w:pPr>
              <w:pStyle w:val="a3"/>
              <w:jc w:val="center"/>
            </w:pPr>
            <w:r>
              <w:t xml:space="preserve"> Блок 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С2</w:t>
            </w:r>
          </w:p>
          <w:p w:rsidR="00000000" w:rsidRDefault="00F934DC">
            <w:pPr>
              <w:pStyle w:val="a3"/>
              <w:jc w:val="center"/>
            </w:pPr>
            <w:r>
              <w:t xml:space="preserve"> Блок N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rPr>
                <w:b/>
                <w:bCs/>
              </w:rPr>
              <w:t>Пожар пролива (</w:t>
            </w:r>
            <w:r>
              <w:t>ГОСТ Р 12.3.047-98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Площадь пожара, м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Ожог 1-й степени,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Ожог 2-й степени,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Ожог 3-й степени,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Безопасное расстояние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lastRenderedPageBreak/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lastRenderedPageBreak/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lastRenderedPageBreak/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lastRenderedPageBreak/>
              <w:t xml:space="preserve">Параметр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Номер группы сценария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С3</w:t>
            </w:r>
          </w:p>
          <w:p w:rsidR="00000000" w:rsidRDefault="00F934DC">
            <w:pPr>
              <w:pStyle w:val="a3"/>
              <w:jc w:val="center"/>
            </w:pPr>
            <w:r>
              <w:t xml:space="preserve"> Блок 1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С3</w:t>
            </w:r>
          </w:p>
          <w:p w:rsidR="00000000" w:rsidRDefault="00F934DC">
            <w:pPr>
              <w:pStyle w:val="a3"/>
              <w:jc w:val="center"/>
            </w:pPr>
            <w:r>
              <w:t xml:space="preserve"> Блок 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С3</w:t>
            </w:r>
          </w:p>
          <w:p w:rsidR="00000000" w:rsidRDefault="00F934DC">
            <w:pPr>
              <w:pStyle w:val="a3"/>
              <w:jc w:val="center"/>
            </w:pPr>
            <w:r>
              <w:t xml:space="preserve"> Блок N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rPr>
                <w:b/>
                <w:bCs/>
              </w:rPr>
              <w:t>Огненный шар (</w:t>
            </w:r>
            <w:r>
              <w:t>ГОСТ Р 12.3.047-98</w:t>
            </w:r>
            <w:r>
              <w:rPr>
                <w:b/>
                <w:bCs/>
              </w:rPr>
              <w:t>)</w:t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Диаметр шара,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Ожог 1-й степени,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Ожог 2-й степени,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Ожог 3-й степени,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Смертельное расстояние,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Параметр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Номер группы сц</w:t>
            </w:r>
            <w:r>
              <w:t xml:space="preserve">енария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</w:pPr>
            <w:r>
              <w:t>С3</w:t>
            </w:r>
          </w:p>
          <w:p w:rsidR="00000000" w:rsidRDefault="00F934DC">
            <w:pPr>
              <w:pStyle w:val="a3"/>
            </w:pPr>
            <w:r>
              <w:t xml:space="preserve"> Блок 1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</w:pPr>
            <w:r>
              <w:t>С3</w:t>
            </w:r>
          </w:p>
          <w:p w:rsidR="00000000" w:rsidRDefault="00F934DC">
            <w:pPr>
              <w:pStyle w:val="a3"/>
            </w:pPr>
            <w:r>
              <w:t xml:space="preserve"> Блок 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</w:pPr>
            <w:r>
              <w:t>С3</w:t>
            </w:r>
          </w:p>
          <w:p w:rsidR="00000000" w:rsidRDefault="00F934DC">
            <w:pPr>
              <w:pStyle w:val="a3"/>
            </w:pPr>
            <w:r>
              <w:t xml:space="preserve"> Блок N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rPr>
                <w:b/>
                <w:bCs/>
              </w:rPr>
              <w:t>Токсичное поражение (РД-03-26-2007)</w:t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Глубина зоны возможной пороговой токсодозы РСt(50),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Глубина зоны возможной смертельной токсодозы LCt(50),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rPr>
                <w:b/>
                <w:bCs/>
              </w:rPr>
              <w:t>Факельное горение струи</w:t>
            </w:r>
            <w:r>
              <w:rPr>
                <w:b/>
                <w:bCs/>
              </w:rPr>
              <w:t xml:space="preserve"> (Методика определения расчетных величин пожарного риска на производственных объектах).</w:t>
            </w:r>
            <w:r>
              <w:t xml:space="preserve">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rPr>
                <w:b/>
                <w:bCs/>
              </w:rPr>
              <w:t xml:space="preserve">Блок N 1 </w:t>
            </w: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lastRenderedPageBreak/>
              <w:t xml:space="preserve">Длина факела, 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14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</w:t>
      </w:r>
      <w:r>
        <w:t>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АНАЛИЗ УСЛОВИЙ ВОЗНИК</w:t>
      </w:r>
      <w:r>
        <w:rPr>
          <w:b/>
          <w:bCs/>
          <w:color w:val="000001"/>
        </w:rPr>
        <w:t xml:space="preserve">НОВЕНИЯ АВАРИЙ И ИХ РАЗВИТИЯ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1350"/>
        <w:gridCol w:w="1650"/>
        <w:gridCol w:w="1350"/>
        <w:gridCol w:w="165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N п/п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Наименование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При каких условиях возможна авария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Возможное развитие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Способы и средства предупреждения аварий, локализации (ликвидации)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Мероприятия по приведению опасного производств</w:t>
            </w:r>
            <w:r>
              <w:t xml:space="preserve">енного объекта к требованиям промышленной безопасности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15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</w:t>
      </w:r>
      <w:r>
        <w:t>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АНАЛИЗ СОСТОЯНИЯ СИСТЕМЫ ПРОТИВОАВАРИЙНОЙ ЗАЩИТЫ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50"/>
        <w:gridCol w:w="1350"/>
        <w:gridCol w:w="1650"/>
        <w:gridCol w:w="1200"/>
        <w:gridCol w:w="15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Уровень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t>Наимено-</w:t>
            </w:r>
          </w:p>
          <w:p w:rsidR="00000000" w:rsidRDefault="00F934DC">
            <w:pPr>
              <w:pStyle w:val="a3"/>
              <w:jc w:val="center"/>
            </w:pPr>
            <w:r>
              <w:t xml:space="preserve"> вание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При каких условиях возможна авария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Возможное последствие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FORMATTEXT"/>
              <w:jc w:val="center"/>
            </w:pPr>
            <w:r>
              <w:lastRenderedPageBreak/>
              <w:t>Реальное состояние системы противо-</w:t>
            </w:r>
          </w:p>
          <w:p w:rsidR="00000000" w:rsidRDefault="00F934DC">
            <w:pPr>
              <w:pStyle w:val="a3"/>
              <w:jc w:val="center"/>
            </w:pPr>
            <w:r>
              <w:t xml:space="preserve"> аварийной </w:t>
            </w:r>
            <w:r>
              <w:lastRenderedPageBreak/>
              <w:t xml:space="preserve">защиты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lastRenderedPageBreak/>
              <w:t>Мероприятия по дооснащению системы противоаварий</w:t>
            </w:r>
            <w:r>
              <w:lastRenderedPageBreak/>
              <w:t xml:space="preserve">ной защиты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</w:t>
      </w:r>
    </w:p>
    <w:p w:rsidR="00000000" w:rsidRDefault="00F934DC">
      <w:pPr>
        <w:pStyle w:val="FORMATTEXT"/>
        <w:jc w:val="right"/>
      </w:pPr>
      <w:r>
        <w:t xml:space="preserve"> Приложение N 16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</w:t>
      </w:r>
      <w:r>
        <w:t xml:space="preserve">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ОПЕРАТИВНАЯ ЧАСТЬ ПЛАНА ЛОКАЛИЗАЦИИ И ЛИКВИДАЦИИ АВАРИЙ УРОВНЯ "А"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6600"/>
        <w:gridCol w:w="6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(наименование технологического блока)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950"/>
        <w:gridCol w:w="1950"/>
        <w:gridCol w:w="2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Место возникновения аварии и стадии её развития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Опознавательные признаки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Спо</w:t>
            </w:r>
            <w:r>
              <w:t xml:space="preserve">собы и средства локализации и ликвидации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Исполнители и порядок их действий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ind w:firstLine="568"/>
        <w:jc w:val="both"/>
      </w:pPr>
      <w:r>
        <w:t>Примечание: Оперативная часть уровня "А" подписывается руководителем опасного производственного объекта. Достаточно визировать последний блок оперативной части.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jc w:val="right"/>
      </w:pPr>
      <w:r>
        <w:t>Прило</w:t>
      </w:r>
      <w:r>
        <w:t>жение N 17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</w:t>
      </w:r>
      <w:r>
        <w:t xml:space="preserve">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     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ОПЕРАТИВНАЯ ЧАСТЬ ПЛАНА ПО ЛОКАЛИЗАЦИИ И ЛИКВИДАЦИИ </w:t>
      </w:r>
      <w:r>
        <w:rPr>
          <w:b/>
          <w:bCs/>
          <w:color w:val="000001"/>
        </w:rPr>
        <w:lastRenderedPageBreak/>
        <w:t xml:space="preserve">АВАРИЙ УРОВНЯ "Б"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675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both"/>
            </w:pP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(наименование опасного производственного объекта)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50"/>
        <w:gridCol w:w="1800"/>
        <w:gridCol w:w="2100"/>
        <w:gridCol w:w="2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Место возникновения авар</w:t>
            </w:r>
            <w:r>
              <w:t xml:space="preserve">ии и стадии её развития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Опознавательные признаки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Способы и средства локализации и ликвидации аварии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Исполнители и порядок их действий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ind w:firstLine="568"/>
        <w:jc w:val="both"/>
      </w:pPr>
      <w:r>
        <w:t>Примечание: Оперативная часть уровня "Б" подписывается руководителем опасного производственного объекта и</w:t>
      </w:r>
      <w:r>
        <w:t xml:space="preserve"> согласуется с главными специалистами организации, эксплуатирующей опасный производственный объект.</w:t>
      </w:r>
    </w:p>
    <w:p w:rsidR="00000000" w:rsidRDefault="00F934DC">
      <w:pPr>
        <w:pStyle w:val="FORMATTEXT"/>
        <w:ind w:firstLine="568"/>
        <w:jc w:val="both"/>
      </w:pPr>
      <w:r>
        <w:t xml:space="preserve"> </w:t>
      </w:r>
    </w:p>
    <w:p w:rsidR="00000000" w:rsidRDefault="00F934DC">
      <w:pPr>
        <w:pStyle w:val="FORMATTEXT"/>
        <w:jc w:val="right"/>
      </w:pPr>
      <w:r>
        <w:t>Приложение N 18</w:t>
      </w:r>
    </w:p>
    <w:p w:rsidR="00000000" w:rsidRDefault="00F934DC">
      <w:pPr>
        <w:pStyle w:val="FORMATTEXT"/>
        <w:jc w:val="right"/>
      </w:pPr>
      <w:r>
        <w:t xml:space="preserve"> к Рекомендациям по разработке планов</w:t>
      </w:r>
    </w:p>
    <w:p w:rsidR="00000000" w:rsidRDefault="00F934DC">
      <w:pPr>
        <w:pStyle w:val="FORMATTEXT"/>
        <w:jc w:val="right"/>
      </w:pPr>
      <w:r>
        <w:t xml:space="preserve"> локализации и ликвидации аварий</w:t>
      </w:r>
    </w:p>
    <w:p w:rsidR="00000000" w:rsidRDefault="00F934DC">
      <w:pPr>
        <w:pStyle w:val="FORMATTEXT"/>
        <w:jc w:val="right"/>
      </w:pPr>
      <w:r>
        <w:t xml:space="preserve"> на взрывопожароопасных и химически опасных</w:t>
      </w:r>
    </w:p>
    <w:p w:rsidR="00000000" w:rsidRDefault="00F934DC">
      <w:pPr>
        <w:pStyle w:val="FORMATTEXT"/>
        <w:jc w:val="right"/>
      </w:pPr>
      <w:r>
        <w:t xml:space="preserve"> производственных объек</w:t>
      </w:r>
      <w:r>
        <w:t>тах, утвержденным</w:t>
      </w:r>
    </w:p>
    <w:p w:rsidR="00000000" w:rsidRDefault="00F934DC">
      <w:pPr>
        <w:pStyle w:val="FORMATTEXT"/>
        <w:jc w:val="right"/>
      </w:pPr>
      <w:r>
        <w:t xml:space="preserve"> приказом Федеральной службы по экологическому,</w:t>
      </w:r>
    </w:p>
    <w:p w:rsidR="00000000" w:rsidRDefault="00F934DC">
      <w:pPr>
        <w:pStyle w:val="FORMATTEXT"/>
        <w:jc w:val="right"/>
      </w:pPr>
      <w:r>
        <w:t xml:space="preserve"> технологическому и атомному надзору от "__" _______ 2012 г. N ____ </w:t>
      </w:r>
    </w:p>
    <w:p w:rsidR="00000000" w:rsidRDefault="00F934DC">
      <w:pPr>
        <w:pStyle w:val="FORMATTEXT"/>
        <w:jc w:val="right"/>
      </w:pPr>
      <w:r>
        <w:t>     </w:t>
      </w:r>
    </w:p>
    <w:p w:rsidR="00000000" w:rsidRDefault="00F934DC">
      <w:pPr>
        <w:pStyle w:val="FORMATTEXT"/>
        <w:jc w:val="right"/>
      </w:pPr>
      <w:r>
        <w:t xml:space="preserve"> Рекомендуемый образец </w:t>
      </w:r>
    </w:p>
    <w:p w:rsidR="00000000" w:rsidRDefault="00F934DC">
      <w:pPr>
        <w:pStyle w:val="HEADERTEXT"/>
        <w:rPr>
          <w:b/>
          <w:bCs/>
          <w:color w:val="000001"/>
        </w:rPr>
      </w:pP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F934DC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ТАБЕЛЬ ТЕХНИЧЕСКОГО ОСНАЩЕНИЯ НЕШТАТНОГО АВАРИЙНО-СПАСАТЕЛЬНОГО ФОРМИРОВАНИЯ</w:t>
      </w:r>
      <w:r>
        <w:rPr>
          <w:b/>
          <w:bCs/>
          <w:color w:val="000001"/>
        </w:rPr>
        <w:t xml:space="preserve">  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3450"/>
        <w:gridCol w:w="1650"/>
        <w:gridCol w:w="2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N п/п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Наименование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Количество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Место расположения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1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Автономный воздушный изолирующий дыхательный аппарат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По одному аппарату на каждого члена НАСФ в смене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>Масса снаряжённого аппарата не должна превышать 16 кг. Время защитного действия</w:t>
            </w:r>
            <w:r>
              <w:t xml:space="preserve"> аппарата - не менее 30 мин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lastRenderedPageBreak/>
              <w:t xml:space="preserve">2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Герметичный защитный костюм, обеспечивающий защиту спасателя не менее 20 минут от воздействия опасных химических веществ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По одному на каждого члена НАСФ в смене, с учётом размера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>Входит в обязательное оснащение в случ</w:t>
            </w:r>
            <w:r>
              <w:t xml:space="preserve">ае, если возможно появление вещества, оказывающего поражающее воздействие через неповрежденную кожу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3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Противогаз шланговый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Не менее двух на технологическое отделение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Обязательны при наличии емкостей, колодцев, коллекторов любого рода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4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>Спасат</w:t>
            </w:r>
            <w:r>
              <w:t xml:space="preserve">ельный пояс и сигнально-спасательная верёвка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Не менее двух на технологическое отделение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Должны быть испытаны и сертифицированы. Длина верёвки - не менее 20 метров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>Оснащение обязательное в случае отсутствия на объекте профессиональной аварийно-спасат</w:t>
            </w:r>
            <w:r>
              <w:t xml:space="preserve">ельной службы (формирования)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5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Портативный аппарат искусственной вентиляции лёгких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Один аппарат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6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Носилки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Одни носилки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Носилки должны иметь три обвязки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7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Медицинская сумка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Один комплект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 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8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Спасательное устройство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>Не мен</w:t>
            </w:r>
            <w:r>
              <w:t xml:space="preserve">ее одного устройства на каждые два дыхательных аппарата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Применяется в комплекте с дыхательным аппаратом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  <w:jc w:val="center"/>
            </w:pPr>
            <w:r>
              <w:t xml:space="preserve">9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t xml:space="preserve">Запасные воздушные баллоны к дыхательному аппарату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lastRenderedPageBreak/>
              <w:t xml:space="preserve">По одному на каждый </w:t>
            </w:r>
            <w:r>
              <w:lastRenderedPageBreak/>
              <w:t xml:space="preserve">дыхательный аппарат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F934DC">
            <w:pPr>
              <w:pStyle w:val="a3"/>
            </w:pPr>
            <w:r>
              <w:lastRenderedPageBreak/>
              <w:t xml:space="preserve">Должны храниться в заправленном </w:t>
            </w:r>
            <w:r>
              <w:lastRenderedPageBreak/>
              <w:t xml:space="preserve">состоянии </w:t>
            </w:r>
          </w:p>
          <w:p w:rsidR="00000000" w:rsidRDefault="00F9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F934DC">
      <w:pPr>
        <w:pStyle w:val="a3"/>
      </w:pPr>
    </w:p>
    <w:p w:rsidR="00000000" w:rsidRDefault="00F934DC">
      <w:pPr>
        <w:pStyle w:val="FORMATTEXT"/>
        <w:jc w:val="both"/>
      </w:pPr>
      <w:r>
        <w:t>Эл</w:t>
      </w:r>
      <w:r>
        <w:t>ектронный текст документа</w:t>
      </w:r>
    </w:p>
    <w:p w:rsidR="00000000" w:rsidRDefault="00F934DC">
      <w:pPr>
        <w:pStyle w:val="FORMATTEXT"/>
        <w:jc w:val="both"/>
      </w:pPr>
      <w:r>
        <w:t xml:space="preserve"> подготовлен ЗАО "Кодекс" и сверен по:</w:t>
      </w:r>
    </w:p>
    <w:p w:rsidR="00000000" w:rsidRDefault="00F934DC">
      <w:pPr>
        <w:pStyle w:val="FORMATTEXT"/>
        <w:jc w:val="both"/>
      </w:pPr>
      <w:r>
        <w:t xml:space="preserve"> рассылка </w:t>
      </w:r>
    </w:p>
    <w:p w:rsidR="00000000" w:rsidRDefault="00F934DC">
      <w:pPr>
        <w:pStyle w:val="FORMATTEXT"/>
      </w:pPr>
      <w:r>
        <w:t xml:space="preserve"> 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DC"/>
    <w:rsid w:val="00F9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7906</Words>
  <Characters>45065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Рекомендаций по разработке планов локализации и ликвидации аварий на взрывопожароопасных и химически опасных производственных объектах </vt:lpstr>
    </vt:vector>
  </TitlesOfParts>
  <Company/>
  <LinksUpToDate>false</LinksUpToDate>
  <CharactersWithSpaces>52866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Рекомендаций по разработке планов локализации и ликвидации аварий на взрывопожароопасных и химически опасных производственных объектах</dc:title>
  <dc:creator>Павел А. Долин</dc:creator>
  <cp:lastModifiedBy>Павел А. Долин</cp:lastModifiedBy>
  <cp:revision>2</cp:revision>
  <dcterms:created xsi:type="dcterms:W3CDTF">2015-08-27T02:19:00Z</dcterms:created>
  <dcterms:modified xsi:type="dcterms:W3CDTF">2015-08-27T02:19:00Z</dcterms:modified>
</cp:coreProperties>
</file>